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86"/>
      </w:tblGrid>
      <w:tr w:rsidR="002D471F" w:rsidRPr="002D471F" w:rsidTr="00742604">
        <w:tc>
          <w:tcPr>
            <w:tcW w:w="3936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316892" cy="952500"/>
                  <wp:effectExtent l="19050" t="0" r="720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92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742604" w:rsidRPr="00742604" w:rsidRDefault="00742604" w:rsidP="00742604">
            <w:pPr>
              <w:jc w:val="center"/>
              <w:rPr>
                <w:rStyle w:val="11"/>
                <w:b/>
                <w:color w:val="000000"/>
                <w:sz w:val="32"/>
                <w:szCs w:val="32"/>
              </w:rPr>
            </w:pPr>
            <w:r w:rsidRPr="00742604">
              <w:rPr>
                <w:rStyle w:val="11"/>
                <w:b/>
                <w:color w:val="000000"/>
                <w:sz w:val="32"/>
                <w:szCs w:val="32"/>
              </w:rPr>
              <w:t>О создании и вводе в эксплуатацию сетей спутниковых дифференциальных геодезических станций (СДГС) и одиночных базовых станций (БС)</w:t>
            </w:r>
          </w:p>
          <w:p w:rsidR="002D471F" w:rsidRPr="002D471F" w:rsidRDefault="002D471F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Статьей 9 Федерального закона от 30.12.2015 № 431-Ф3 «О геодезии, картографии и пространственных данных и о внесении изменений в отдельные законодательные акты Российской Федерации» (далее - Закон 431-ФЗ) определен правовой режим, а также порядок создания и введения в эксплуатацию сетей СДГС.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При этом в Законе № 431-ФЗ отсутствуют положения о правовом режиме сетей СДГС, созданных до вступления в силу указанного закона, а ранее действующим Федеральным законом от 26.12.1995 № 209-ФЗ «О геодезии и картографии» вопросы создания и использования сетей СДГС не регулировались.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Частью 8 статьи 9 Закона 431-Ф3 установлено, что использование сетей СДГС допускается после передачи отчета о создании геодезической сети специального назначения и каталога координат пунктов указанной сети в федеральный фонд пространственных данных (ФФ</w:t>
      </w:r>
      <w:r w:rsidRPr="00742604">
        <w:rPr>
          <w:color w:val="000000"/>
          <w:sz w:val="26"/>
          <w:szCs w:val="26"/>
        </w:rPr>
        <w:t>ПД</w:t>
      </w:r>
      <w:r w:rsidRPr="00742604">
        <w:rPr>
          <w:rStyle w:val="11"/>
          <w:color w:val="000000"/>
          <w:sz w:val="26"/>
          <w:szCs w:val="26"/>
        </w:rPr>
        <w:t>).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 xml:space="preserve">В </w:t>
      </w:r>
      <w:proofErr w:type="gramStart"/>
      <w:r w:rsidRPr="00742604">
        <w:rPr>
          <w:rStyle w:val="11"/>
          <w:color w:val="000000"/>
          <w:sz w:val="26"/>
          <w:szCs w:val="26"/>
        </w:rPr>
        <w:t>соответствии</w:t>
      </w:r>
      <w:proofErr w:type="gramEnd"/>
      <w:r w:rsidRPr="00742604">
        <w:rPr>
          <w:rStyle w:val="11"/>
          <w:color w:val="000000"/>
          <w:sz w:val="26"/>
          <w:szCs w:val="26"/>
        </w:rPr>
        <w:t xml:space="preserve"> с частью 13 статьи 9 Закона 431-ФЗ информация, получаемая с использованием сетей СДГС, может использоваться, в том числе при осуществлении градостроительной и кадастровой деятельности, землеустройства, </w:t>
      </w:r>
      <w:proofErr w:type="spellStart"/>
      <w:r w:rsidRPr="00742604">
        <w:rPr>
          <w:rStyle w:val="11"/>
          <w:color w:val="000000"/>
          <w:sz w:val="26"/>
          <w:szCs w:val="26"/>
        </w:rPr>
        <w:t>недропользования</w:t>
      </w:r>
      <w:proofErr w:type="spellEnd"/>
      <w:r w:rsidRPr="00742604">
        <w:rPr>
          <w:rStyle w:val="11"/>
          <w:color w:val="000000"/>
          <w:sz w:val="26"/>
          <w:szCs w:val="26"/>
        </w:rPr>
        <w:t>, иной деятельности.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proofErr w:type="gramStart"/>
      <w:r w:rsidRPr="00742604">
        <w:rPr>
          <w:rStyle w:val="11"/>
          <w:color w:val="000000"/>
          <w:sz w:val="26"/>
          <w:szCs w:val="26"/>
        </w:rPr>
        <w:t xml:space="preserve">В соответствии с частью 3 статьи 5 Закона 431-Ф3 выполнение геодезических и картографических работ при осуществлении градостроительной и кадастровой деятельности, землеустройства, </w:t>
      </w:r>
      <w:proofErr w:type="spellStart"/>
      <w:r w:rsidRPr="00742604">
        <w:rPr>
          <w:rStyle w:val="11"/>
          <w:color w:val="000000"/>
          <w:sz w:val="26"/>
          <w:szCs w:val="26"/>
        </w:rPr>
        <w:t>недропользования</w:t>
      </w:r>
      <w:proofErr w:type="spellEnd"/>
      <w:r w:rsidRPr="00742604">
        <w:rPr>
          <w:rStyle w:val="11"/>
          <w:color w:val="000000"/>
          <w:sz w:val="26"/>
          <w:szCs w:val="26"/>
        </w:rPr>
        <w:t>, иной деятельности, в том числе при установлении, изменении и уточнении прохождения Государственной границы Российской Федерации (включая ее делимитацию, демаркацию), при установлении, изменении границ между субъектами Российской Федерации, границ муниципальных образований,</w:t>
      </w:r>
      <w:proofErr w:type="gramEnd"/>
      <w:r w:rsidRPr="00742604">
        <w:rPr>
          <w:rStyle w:val="11"/>
          <w:color w:val="000000"/>
          <w:sz w:val="26"/>
          <w:szCs w:val="26"/>
        </w:rPr>
        <w:t xml:space="preserve"> регулируется указанным законом.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Таким образом, использование субъектами геодезической и картографической деятельности при проведении вышеуказанных работ сетей СДГС, сведения о которых отсутствуют в ФФПД, является нарушением требований к выполнению геодезических и картографических работ и их результатам.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В настоящее время административная ответственность за указанное нарушение не установлена.</w:t>
      </w:r>
    </w:p>
    <w:p w:rsidR="00742604" w:rsidRPr="00742604" w:rsidRDefault="00742604" w:rsidP="00742604">
      <w:pPr>
        <w:pStyle w:val="ab"/>
        <w:ind w:firstLine="709"/>
        <w:jc w:val="both"/>
        <w:rPr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 xml:space="preserve">При этом согласно части 3 статьи 9 Закона 431-ФЗ создание геодезических </w:t>
      </w:r>
      <w:r w:rsidRPr="00742604">
        <w:rPr>
          <w:rStyle w:val="12pt"/>
          <w:color w:val="000000"/>
          <w:sz w:val="26"/>
          <w:szCs w:val="26"/>
        </w:rPr>
        <w:t xml:space="preserve">сетей специального назначения, в </w:t>
      </w:r>
      <w:r w:rsidRPr="00742604">
        <w:rPr>
          <w:rStyle w:val="11"/>
          <w:color w:val="000000"/>
          <w:sz w:val="26"/>
          <w:szCs w:val="26"/>
        </w:rPr>
        <w:t xml:space="preserve">том числе сетей </w:t>
      </w:r>
      <w:r w:rsidRPr="00742604">
        <w:rPr>
          <w:rStyle w:val="12pt"/>
          <w:color w:val="000000"/>
          <w:sz w:val="26"/>
          <w:szCs w:val="26"/>
        </w:rPr>
        <w:t xml:space="preserve">СДГС, </w:t>
      </w:r>
      <w:r w:rsidRPr="00742604">
        <w:rPr>
          <w:rStyle w:val="11"/>
          <w:color w:val="000000"/>
          <w:sz w:val="26"/>
          <w:szCs w:val="26"/>
        </w:rPr>
        <w:t>вправе осуществлять физические и юридические лица, имеющие лицензию на осуществление геодезической и картографической деятельности.</w:t>
      </w:r>
    </w:p>
    <w:p w:rsidR="002567C5" w:rsidRPr="00742604" w:rsidRDefault="00742604" w:rsidP="00742604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742604">
        <w:rPr>
          <w:rStyle w:val="11"/>
          <w:color w:val="000000"/>
          <w:sz w:val="26"/>
          <w:szCs w:val="26"/>
        </w:rPr>
        <w:t>Лицензионными требованиями, предъявляемыми к лицензиату на выполнение геодезических и картографических работ, являются, в том числе соблюдение требований к выполнению лицензируемых видов работ и их результатам, установленных частью 4 статьи 5 Закона 431-Ф3.</w:t>
      </w:r>
    </w:p>
    <w:sectPr w:rsidR="002567C5" w:rsidRPr="00742604" w:rsidSect="0074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71F"/>
    <w:rsid w:val="000303F5"/>
    <w:rsid w:val="002D471F"/>
    <w:rsid w:val="003A1195"/>
    <w:rsid w:val="003B707A"/>
    <w:rsid w:val="003C3957"/>
    <w:rsid w:val="004D2410"/>
    <w:rsid w:val="004D2A2A"/>
    <w:rsid w:val="00594E3E"/>
    <w:rsid w:val="00651CD1"/>
    <w:rsid w:val="00742604"/>
    <w:rsid w:val="00830737"/>
    <w:rsid w:val="008563A8"/>
    <w:rsid w:val="00A64F87"/>
    <w:rsid w:val="00B161E2"/>
    <w:rsid w:val="00BD7EA5"/>
    <w:rsid w:val="00CE1B00"/>
    <w:rsid w:val="00D94F2D"/>
    <w:rsid w:val="00DB4A58"/>
    <w:rsid w:val="00E90F94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742604"/>
    <w:pPr>
      <w:spacing w:after="0" w:line="240" w:lineRule="auto"/>
    </w:pPr>
  </w:style>
  <w:style w:type="character" w:customStyle="1" w:styleId="11">
    <w:name w:val="Основной текст Знак1"/>
    <w:basedOn w:val="a0"/>
    <w:uiPriority w:val="99"/>
    <w:rsid w:val="00742604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Интервал 0 pt1"/>
    <w:basedOn w:val="11"/>
    <w:uiPriority w:val="99"/>
    <w:rsid w:val="00742604"/>
    <w:rPr>
      <w:spacing w:val="5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4</cp:revision>
  <cp:lastPrinted>2018-06-26T13:26:00Z</cp:lastPrinted>
  <dcterms:created xsi:type="dcterms:W3CDTF">2018-06-19T10:48:00Z</dcterms:created>
  <dcterms:modified xsi:type="dcterms:W3CDTF">2018-06-26T13:26:00Z</dcterms:modified>
</cp:coreProperties>
</file>