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2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на сайте направляю информацию по результатам рассмотрения уголовного дела в отношении Ф. по обвинению в совершении преступления, предусмотренного ч.1 ст.112 УК РФ.</w:t>
      </w:r>
    </w:p>
    <w:p>
      <w:pPr>
        <w:pStyle w:val="Normal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10.11.2018 Ф., находясь в состоянии алкогольного опьянения у себя дома совместно с О., в ходе ссоры нанес последней не менее 5 - ти ударов ладонью в область лица и левого уха, от чего потерпевшая испытала сильную физическую боль. В результате умышленных действий Ф. потерпевший было причинено телесное повреждение в виде травмы уха, осложнившемся в дальнейшем развитием хронического эпитимпаноантрального гнойного среднего отита 2 степени.</w:t>
      </w:r>
    </w:p>
    <w:p>
      <w:pPr>
        <w:pStyle w:val="Normal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суда Ф. признан виновным в совершении преступления, предусмотренного ч.1 ст.112 УК РФ и ему назначено наказание в виде ограничения свободы сроком на 1 год, установлены следующие ограничения: не выезжать за пределы территории МО «Обоянский район», не изменять места жительства и пребывания без согласия специализированного государственного органа, осуществляющего надзор за отбыванием осужденными наказания в виде ограничения свободы.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О.Е. Глобов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25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LibreOffice/5.4.2.2$Windows_x86 LibreOffice_project/22b09f6418e8c2d508a9eaf86b2399209b0990f4</Application>
  <Pages>1</Pages>
  <Words>150</Words>
  <Characters>959</Characters>
  <CharactersWithSpaces>1183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2019-12-06T06:35:00Z</dcterms:created>
  <dc:creator>Никольский Павел Николаеви</dc:creator>
  <dc:description/>
  <dc:language>ru-RU</dc:language>
  <cp:lastModifiedBy/>
  <dcterms:modified xsi:type="dcterms:W3CDTF">2019-12-09T08:43:11Z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